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0B7" w:rsidRDefault="00F765ED">
      <w:r>
        <w:t xml:space="preserve">ELAC has been in communication with LAVC who supports our BSRT application and offered their support in the completion of our application. LAVC is the only college in our region with a pending BSRT program. </w:t>
      </w:r>
      <w:bookmarkStart w:id="0" w:name="_GoBack"/>
      <w:bookmarkEnd w:id="0"/>
    </w:p>
    <w:sectPr w:rsidR="00467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ED"/>
    <w:rsid w:val="004670B7"/>
    <w:rsid w:val="00F7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A778"/>
  <w15:chartTrackingRefBased/>
  <w15:docId w15:val="{15B1C701-A5FB-4156-89C8-C7A93327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Words>
  <Characters>177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Los Angeles College</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Madrid, Kendra</dc:creator>
  <cp:keywords/>
  <dc:description/>
  <cp:lastModifiedBy>Madrid, Kendra</cp:lastModifiedBy>
  <cp:revision>1</cp:revision>
  <dcterms:created xsi:type="dcterms:W3CDTF">2023-12-18T20:13:00Z</dcterms:created>
  <dcterms:modified xsi:type="dcterms:W3CDTF">2023-12-18T20:15:00Z</dcterms:modified>
</cp:coreProperties>
</file>